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68" w:rsidRPr="00283F23" w:rsidRDefault="00C262F1" w:rsidP="003372B4">
      <w:pPr>
        <w:jc w:val="center"/>
        <w:rPr>
          <w:rStyle w:val="gi"/>
          <w:b/>
          <w:color w:val="000000" w:themeColor="text1"/>
          <w:sz w:val="28"/>
        </w:rPr>
      </w:pPr>
      <w:r w:rsidRPr="00283F23">
        <w:rPr>
          <w:rStyle w:val="gi"/>
          <w:b/>
          <w:color w:val="000000" w:themeColor="text1"/>
          <w:sz w:val="28"/>
        </w:rPr>
        <w:t>Conseil de l’Ecole Do</w:t>
      </w:r>
      <w:r w:rsidR="007A6068" w:rsidRPr="00283F23">
        <w:rPr>
          <w:rStyle w:val="gi"/>
          <w:b/>
          <w:color w:val="000000" w:themeColor="text1"/>
          <w:sz w:val="28"/>
        </w:rPr>
        <w:t>ctorale TESC</w:t>
      </w:r>
    </w:p>
    <w:p w:rsidR="00FF47F0" w:rsidRPr="00283F23" w:rsidRDefault="007A6068" w:rsidP="00AB1574">
      <w:pPr>
        <w:jc w:val="center"/>
        <w:rPr>
          <w:rStyle w:val="gi"/>
          <w:b/>
          <w:color w:val="000000" w:themeColor="text1"/>
          <w:sz w:val="28"/>
        </w:rPr>
      </w:pPr>
      <w:r w:rsidRPr="00283F23">
        <w:rPr>
          <w:rStyle w:val="gi"/>
          <w:b/>
          <w:color w:val="000000" w:themeColor="text1"/>
          <w:sz w:val="28"/>
        </w:rPr>
        <w:t xml:space="preserve"> du</w:t>
      </w:r>
      <w:r w:rsidR="003372B4" w:rsidRPr="00283F23">
        <w:rPr>
          <w:rStyle w:val="gi"/>
          <w:b/>
          <w:color w:val="000000" w:themeColor="text1"/>
          <w:sz w:val="28"/>
        </w:rPr>
        <w:t xml:space="preserve"> </w:t>
      </w:r>
      <w:r w:rsidR="0047716D" w:rsidRPr="00283F23">
        <w:rPr>
          <w:rStyle w:val="gi"/>
          <w:b/>
          <w:color w:val="000000" w:themeColor="text1"/>
          <w:sz w:val="28"/>
        </w:rPr>
        <w:t>27 février 2020</w:t>
      </w:r>
      <w:r w:rsidR="000520B1" w:rsidRPr="00283F23">
        <w:rPr>
          <w:rStyle w:val="gi"/>
          <w:b/>
          <w:color w:val="000000" w:themeColor="text1"/>
          <w:sz w:val="28"/>
        </w:rPr>
        <w:t xml:space="preserve"> en D155</w:t>
      </w:r>
      <w:r w:rsidR="00C37428" w:rsidRPr="00283F23">
        <w:rPr>
          <w:rStyle w:val="gi"/>
          <w:b/>
          <w:color w:val="000000" w:themeColor="text1"/>
          <w:sz w:val="28"/>
        </w:rPr>
        <w:t xml:space="preserve"> de </w:t>
      </w:r>
      <w:r w:rsidR="00B50DAB" w:rsidRPr="00283F23">
        <w:rPr>
          <w:rStyle w:val="gi"/>
          <w:b/>
          <w:color w:val="000000" w:themeColor="text1"/>
          <w:sz w:val="28"/>
        </w:rPr>
        <w:t>9</w:t>
      </w:r>
      <w:r w:rsidR="00C37428" w:rsidRPr="00283F23">
        <w:rPr>
          <w:rStyle w:val="gi"/>
          <w:b/>
          <w:color w:val="000000" w:themeColor="text1"/>
          <w:sz w:val="28"/>
        </w:rPr>
        <w:t xml:space="preserve"> h à 1</w:t>
      </w:r>
      <w:r w:rsidR="00D84171" w:rsidRPr="00283F23">
        <w:rPr>
          <w:rStyle w:val="gi"/>
          <w:b/>
          <w:color w:val="000000" w:themeColor="text1"/>
          <w:sz w:val="28"/>
        </w:rPr>
        <w:t>3</w:t>
      </w:r>
      <w:r w:rsidR="00643D05" w:rsidRPr="00283F23">
        <w:rPr>
          <w:rStyle w:val="gi"/>
          <w:b/>
          <w:color w:val="000000" w:themeColor="text1"/>
          <w:sz w:val="28"/>
        </w:rPr>
        <w:t xml:space="preserve"> </w:t>
      </w:r>
      <w:r w:rsidR="003372B4" w:rsidRPr="00283F23">
        <w:rPr>
          <w:rStyle w:val="gi"/>
          <w:b/>
          <w:color w:val="000000" w:themeColor="text1"/>
          <w:sz w:val="28"/>
        </w:rPr>
        <w:t>heures</w:t>
      </w:r>
    </w:p>
    <w:p w:rsidR="00AB1574" w:rsidRPr="00283F23" w:rsidRDefault="00AB1574" w:rsidP="00D556D6">
      <w:pPr>
        <w:rPr>
          <w:rStyle w:val="gi"/>
          <w:b/>
          <w:i/>
          <w:color w:val="000000" w:themeColor="text1"/>
          <w:sz w:val="24"/>
          <w:szCs w:val="24"/>
        </w:rPr>
      </w:pPr>
    </w:p>
    <w:p w:rsidR="005A2142" w:rsidRPr="00283F23" w:rsidRDefault="005A2142" w:rsidP="00D556D6">
      <w:pPr>
        <w:rPr>
          <w:rStyle w:val="gi"/>
          <w:b/>
          <w:i/>
          <w:color w:val="000000" w:themeColor="text1"/>
          <w:sz w:val="24"/>
          <w:szCs w:val="24"/>
        </w:rPr>
      </w:pPr>
    </w:p>
    <w:p w:rsidR="00AE1749" w:rsidRPr="00283F23" w:rsidRDefault="007D4BB8" w:rsidP="00FF47F0">
      <w:pPr>
        <w:rPr>
          <w:rStyle w:val="gi"/>
          <w:i/>
          <w:color w:val="000000" w:themeColor="text1"/>
          <w:sz w:val="24"/>
          <w:szCs w:val="24"/>
        </w:rPr>
      </w:pPr>
      <w:r w:rsidRPr="00283F23">
        <w:rPr>
          <w:rStyle w:val="gi"/>
          <w:b/>
          <w:i/>
          <w:color w:val="000000" w:themeColor="text1"/>
          <w:sz w:val="24"/>
          <w:szCs w:val="24"/>
        </w:rPr>
        <w:t>1</w:t>
      </w:r>
      <w:r w:rsidR="008466ED" w:rsidRPr="00283F23">
        <w:rPr>
          <w:rStyle w:val="gi"/>
          <w:b/>
          <w:i/>
          <w:color w:val="000000" w:themeColor="text1"/>
          <w:sz w:val="24"/>
          <w:szCs w:val="24"/>
        </w:rPr>
        <w:t xml:space="preserve">4 </w:t>
      </w:r>
      <w:r w:rsidR="00C262F1" w:rsidRPr="00283F23">
        <w:rPr>
          <w:rStyle w:val="gi"/>
          <w:b/>
          <w:i/>
          <w:color w:val="000000" w:themeColor="text1"/>
          <w:sz w:val="24"/>
          <w:szCs w:val="24"/>
        </w:rPr>
        <w:t>présents</w:t>
      </w:r>
      <w:r w:rsidR="005B63CA" w:rsidRPr="00283F23">
        <w:rPr>
          <w:rStyle w:val="gi"/>
          <w:b/>
          <w:i/>
          <w:color w:val="000000" w:themeColor="text1"/>
          <w:sz w:val="24"/>
          <w:szCs w:val="24"/>
        </w:rPr>
        <w:t xml:space="preserve"> (voi</w:t>
      </w:r>
      <w:r w:rsidR="005B63CA" w:rsidRPr="006D4461">
        <w:rPr>
          <w:rStyle w:val="gi"/>
          <w:b/>
          <w:i/>
          <w:color w:val="000000" w:themeColor="text1"/>
          <w:sz w:val="24"/>
          <w:szCs w:val="24"/>
        </w:rPr>
        <w:t>r</w:t>
      </w:r>
      <w:r w:rsidR="005B63CA" w:rsidRPr="006D4461">
        <w:rPr>
          <w:rStyle w:val="gi"/>
          <w:b/>
          <w:i/>
          <w:strike/>
          <w:color w:val="000000" w:themeColor="text1"/>
          <w:sz w:val="24"/>
          <w:szCs w:val="24"/>
        </w:rPr>
        <w:t>e</w:t>
      </w:r>
      <w:r w:rsidR="005B63CA" w:rsidRPr="00283F23">
        <w:rPr>
          <w:rStyle w:val="gi"/>
          <w:b/>
          <w:i/>
          <w:color w:val="000000" w:themeColor="text1"/>
          <w:sz w:val="24"/>
          <w:szCs w:val="24"/>
        </w:rPr>
        <w:t xml:space="preserve"> liste d’émargement)</w:t>
      </w:r>
    </w:p>
    <w:p w:rsidR="00AB1574" w:rsidRPr="00283F23" w:rsidRDefault="00AB1574" w:rsidP="00FF47F0">
      <w:pPr>
        <w:rPr>
          <w:rStyle w:val="gi"/>
          <w:i/>
          <w:color w:val="000000" w:themeColor="text1"/>
          <w:sz w:val="24"/>
          <w:szCs w:val="24"/>
        </w:rPr>
      </w:pPr>
    </w:p>
    <w:p w:rsidR="005A2142" w:rsidRPr="00283F23" w:rsidRDefault="005A2142" w:rsidP="00FF47F0">
      <w:pPr>
        <w:rPr>
          <w:rStyle w:val="gi"/>
          <w:i/>
          <w:color w:val="000000" w:themeColor="text1"/>
          <w:sz w:val="24"/>
          <w:szCs w:val="24"/>
        </w:rPr>
      </w:pPr>
    </w:p>
    <w:p w:rsidR="00B50DAB" w:rsidRPr="00283F23" w:rsidRDefault="00A3551E" w:rsidP="00B50DAB">
      <w:pPr>
        <w:pStyle w:val="Paragraphedeliste"/>
        <w:numPr>
          <w:ilvl w:val="0"/>
          <w:numId w:val="5"/>
        </w:numPr>
        <w:rPr>
          <w:rStyle w:val="gi"/>
          <w:b/>
          <w:color w:val="000000" w:themeColor="text1"/>
        </w:rPr>
      </w:pPr>
      <w:r w:rsidRPr="00283F23">
        <w:rPr>
          <w:rStyle w:val="gi"/>
          <w:b/>
          <w:color w:val="000000" w:themeColor="text1"/>
          <w:highlight w:val="lightGray"/>
        </w:rPr>
        <w:t>Campagne CDU</w:t>
      </w:r>
    </w:p>
    <w:p w:rsidR="008466ED" w:rsidRPr="00283F23" w:rsidRDefault="008466ED" w:rsidP="00A3551E">
      <w:pPr>
        <w:pStyle w:val="Paragraphedeliste"/>
        <w:rPr>
          <w:rStyle w:val="gi"/>
          <w:color w:val="000000" w:themeColor="text1"/>
        </w:rPr>
      </w:pPr>
    </w:p>
    <w:p w:rsidR="00A3551E" w:rsidRPr="00283F23" w:rsidRDefault="00A3551E" w:rsidP="00A3551E">
      <w:pPr>
        <w:pStyle w:val="Paragraphedeliste"/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>Répartition : 11 Unités de Recherche 10 + LASSP dernier arrivé.</w:t>
      </w:r>
    </w:p>
    <w:p w:rsidR="008466ED" w:rsidRPr="00283F23" w:rsidRDefault="008466ED" w:rsidP="00A3551E">
      <w:pPr>
        <w:pStyle w:val="Paragraphedeliste"/>
        <w:rPr>
          <w:rStyle w:val="gi"/>
          <w:color w:val="000000" w:themeColor="text1"/>
        </w:rPr>
      </w:pPr>
    </w:p>
    <w:p w:rsidR="00A3551E" w:rsidRPr="00283F23" w:rsidRDefault="00A3551E" w:rsidP="00A3551E">
      <w:pPr>
        <w:pStyle w:val="Paragraphedeliste"/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 xml:space="preserve">Demande émanant du </w:t>
      </w:r>
      <w:r w:rsidRPr="00283F23">
        <w:rPr>
          <w:rStyle w:val="gi"/>
          <w:b/>
          <w:color w:val="000000" w:themeColor="text1"/>
        </w:rPr>
        <w:t>LEREPS</w:t>
      </w:r>
      <w:r w:rsidRPr="00283F23">
        <w:rPr>
          <w:rStyle w:val="gi"/>
          <w:color w:val="000000" w:themeColor="text1"/>
        </w:rPr>
        <w:t xml:space="preserve"> </w:t>
      </w:r>
      <w:r w:rsidR="008466ED" w:rsidRPr="00283F23">
        <w:rPr>
          <w:rStyle w:val="gi"/>
          <w:color w:val="000000" w:themeColor="text1"/>
        </w:rPr>
        <w:t xml:space="preserve">(UMR UT2J) </w:t>
      </w:r>
      <w:r w:rsidRPr="00283F23">
        <w:rPr>
          <w:rStyle w:val="gi"/>
          <w:color w:val="000000" w:themeColor="text1"/>
        </w:rPr>
        <w:t>depuis 2016 n’étant plus sous tutelle UT1, ce laboratoire n’a plus de CDU UT1</w:t>
      </w:r>
      <w:r w:rsidR="008466ED" w:rsidRPr="00283F23">
        <w:rPr>
          <w:rStyle w:val="gi"/>
          <w:color w:val="000000" w:themeColor="text1"/>
        </w:rPr>
        <w:t>, (3 tutelles UT1 - UT2 - IEP, ENSA)</w:t>
      </w:r>
    </w:p>
    <w:p w:rsidR="00B24646" w:rsidRPr="00283F23" w:rsidRDefault="00B24646" w:rsidP="00A3551E">
      <w:pPr>
        <w:pStyle w:val="Paragraphedeliste"/>
        <w:rPr>
          <w:rStyle w:val="gi"/>
          <w:color w:val="000000" w:themeColor="text1"/>
        </w:rPr>
      </w:pPr>
    </w:p>
    <w:p w:rsidR="00B24646" w:rsidRPr="00283F23" w:rsidRDefault="00B24646" w:rsidP="00A3551E">
      <w:pPr>
        <w:pStyle w:val="Paragraphedeliste"/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 xml:space="preserve">Rappel : le </w:t>
      </w:r>
      <w:r w:rsidRPr="00283F23">
        <w:rPr>
          <w:rStyle w:val="gi"/>
          <w:b/>
          <w:color w:val="000000" w:themeColor="text1"/>
        </w:rPr>
        <w:t>LRA</w:t>
      </w:r>
      <w:r w:rsidRPr="00283F23">
        <w:rPr>
          <w:rStyle w:val="gi"/>
          <w:color w:val="000000" w:themeColor="text1"/>
        </w:rPr>
        <w:t xml:space="preserve"> ne présente pas de candidat CDU volontairement et donc ne pâtit pas de la politique actuelle de la répartition de CDU.</w:t>
      </w:r>
    </w:p>
    <w:p w:rsidR="00B24646" w:rsidRPr="00283F23" w:rsidRDefault="004B680C" w:rsidP="00262649">
      <w:pPr>
        <w:pStyle w:val="Paragraphedeliste"/>
        <w:jc w:val="both"/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 xml:space="preserve">LASSP : ne présentera pas de candidats (rattachement de chercheurs individuels à </w:t>
      </w:r>
      <w:proofErr w:type="spellStart"/>
      <w:r w:rsidRPr="00283F23">
        <w:rPr>
          <w:rStyle w:val="gi"/>
          <w:color w:val="000000" w:themeColor="text1"/>
        </w:rPr>
        <w:t>Tesc</w:t>
      </w:r>
      <w:proofErr w:type="spellEnd"/>
      <w:r w:rsidRPr="00283F23">
        <w:rPr>
          <w:rStyle w:val="gi"/>
          <w:color w:val="000000" w:themeColor="text1"/>
        </w:rPr>
        <w:t>, mais pas sous tutelle de UT2</w:t>
      </w:r>
    </w:p>
    <w:p w:rsidR="004B680C" w:rsidRPr="00283F23" w:rsidRDefault="004B680C" w:rsidP="00A3551E">
      <w:pPr>
        <w:pStyle w:val="Paragraphedeliste"/>
        <w:rPr>
          <w:rStyle w:val="gi"/>
          <w:color w:val="000000" w:themeColor="text1"/>
        </w:rPr>
      </w:pPr>
    </w:p>
    <w:p w:rsidR="00B24646" w:rsidRPr="00283F23" w:rsidRDefault="00B24646" w:rsidP="00A3551E">
      <w:pPr>
        <w:pStyle w:val="Paragraphedeliste"/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 xml:space="preserve">Discussion et position sur les </w:t>
      </w:r>
      <w:r w:rsidRPr="00283F23">
        <w:rPr>
          <w:rStyle w:val="gi"/>
          <w:b/>
          <w:color w:val="000000" w:themeColor="text1"/>
        </w:rPr>
        <w:t>critères de la répartition CDU </w:t>
      </w:r>
      <w:r w:rsidRPr="00283F23">
        <w:rPr>
          <w:rStyle w:val="gi"/>
          <w:color w:val="000000" w:themeColor="text1"/>
        </w:rPr>
        <w:t>:</w:t>
      </w:r>
    </w:p>
    <w:p w:rsidR="00B24646" w:rsidRPr="00C7298A" w:rsidRDefault="00B24646" w:rsidP="00B24646">
      <w:pPr>
        <w:pStyle w:val="Paragraphedeliste"/>
        <w:numPr>
          <w:ilvl w:val="0"/>
          <w:numId w:val="7"/>
        </w:numPr>
        <w:rPr>
          <w:rStyle w:val="gi"/>
          <w:color w:val="000000" w:themeColor="text1"/>
        </w:rPr>
      </w:pPr>
      <w:r w:rsidRPr="00C7298A">
        <w:rPr>
          <w:rStyle w:val="gi"/>
          <w:color w:val="000000" w:themeColor="text1"/>
        </w:rPr>
        <w:t>Powerpoint Martine Joly</w:t>
      </w:r>
      <w:r w:rsidR="00BC190B" w:rsidRPr="00C7298A">
        <w:rPr>
          <w:rStyle w:val="gi"/>
          <w:color w:val="000000" w:themeColor="text1"/>
        </w:rPr>
        <w:t xml:space="preserve"> suite aux échanges avec François Bon (ex Directeur de l’Ed))</w:t>
      </w:r>
      <w:r w:rsidR="008E3316" w:rsidRPr="00C7298A">
        <w:rPr>
          <w:rStyle w:val="gi"/>
          <w:color w:val="000000" w:themeColor="text1"/>
        </w:rPr>
        <w:t xml:space="preserve"> notamment les chiffres N-1</w:t>
      </w:r>
    </w:p>
    <w:p w:rsidR="00DA6ED1" w:rsidRPr="00283F23" w:rsidRDefault="00DA6ED1" w:rsidP="00DA6ED1">
      <w:pPr>
        <w:pStyle w:val="Default"/>
        <w:rPr>
          <w:color w:val="000000" w:themeColor="text1"/>
        </w:rPr>
      </w:pPr>
      <w:bookmarkStart w:id="0" w:name="_GoBack"/>
      <w:bookmarkEnd w:id="0"/>
    </w:p>
    <w:p w:rsidR="00DA6ED1" w:rsidRPr="00283F23" w:rsidRDefault="00DA6ED1" w:rsidP="00DA6ED1">
      <w:pPr>
        <w:pStyle w:val="Default"/>
        <w:rPr>
          <w:color w:val="000000" w:themeColor="text1"/>
          <w:sz w:val="22"/>
          <w:szCs w:val="22"/>
        </w:rPr>
      </w:pPr>
      <w:r w:rsidRPr="00283F23">
        <w:rPr>
          <w:color w:val="000000" w:themeColor="text1"/>
        </w:rPr>
        <w:t xml:space="preserve"> </w:t>
      </w:r>
      <w:r w:rsidRPr="00283F23">
        <w:rPr>
          <w:color w:val="000000" w:themeColor="text1"/>
          <w:sz w:val="22"/>
          <w:szCs w:val="22"/>
        </w:rPr>
        <w:t xml:space="preserve">Pour l’année 2019, le nombre maximum de candidats présentés par les unités de recherche a été le suivant : </w:t>
      </w:r>
    </w:p>
    <w:p w:rsidR="00DA6ED1" w:rsidRPr="00283F23" w:rsidRDefault="00DA6ED1" w:rsidP="00DA6ED1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3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pour CERTOP : 2 candidats </w:t>
      </w:r>
    </w:p>
    <w:p w:rsidR="00DA6ED1" w:rsidRPr="00283F23" w:rsidRDefault="00DA6ED1" w:rsidP="00DA6ED1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3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pour FRAMESPA : 4 candidats </w:t>
      </w:r>
    </w:p>
    <w:p w:rsidR="00DA6ED1" w:rsidRPr="00283F23" w:rsidRDefault="00DA6ED1" w:rsidP="00DA6ED1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3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pour GEODE : 1 candidat </w:t>
      </w:r>
    </w:p>
    <w:p w:rsidR="00DA6ED1" w:rsidRPr="00283F23" w:rsidRDefault="00DA6ED1" w:rsidP="00DA6ED1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3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pour LISST : 4 candidats </w:t>
      </w:r>
    </w:p>
    <w:p w:rsidR="00DA6ED1" w:rsidRPr="00283F23" w:rsidRDefault="00DA6ED1" w:rsidP="00DA6ED1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3F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pour TRACES : 2 candidats </w:t>
      </w:r>
    </w:p>
    <w:p w:rsidR="00DA6ED1" w:rsidRPr="00283F23" w:rsidRDefault="00DA6ED1" w:rsidP="00DA6ED1">
      <w:pPr>
        <w:rPr>
          <w:rStyle w:val="gi"/>
          <w:rFonts w:ascii="Times New Roman" w:hAnsi="Times New Roman" w:cs="Times New Roman"/>
          <w:color w:val="000000" w:themeColor="text1"/>
          <w:highlight w:val="yellow"/>
        </w:rPr>
      </w:pPr>
      <w:r w:rsidRPr="00283F23">
        <w:rPr>
          <w:rFonts w:ascii="Times New Roman" w:hAnsi="Times New Roman" w:cs="Times New Roman"/>
          <w:color w:val="000000" w:themeColor="text1"/>
        </w:rPr>
        <w:t>-  pour PLH : 1 candidat</w:t>
      </w:r>
    </w:p>
    <w:p w:rsidR="00B24646" w:rsidRPr="00283F23" w:rsidRDefault="00B24646" w:rsidP="00B24646">
      <w:pPr>
        <w:pStyle w:val="Paragraphedeliste"/>
        <w:ind w:left="1080"/>
        <w:rPr>
          <w:rStyle w:val="gi"/>
          <w:color w:val="000000" w:themeColor="text1"/>
        </w:rPr>
      </w:pPr>
    </w:p>
    <w:p w:rsidR="00B24646" w:rsidRPr="00283F23" w:rsidRDefault="00B24646" w:rsidP="00156A8F">
      <w:pPr>
        <w:pStyle w:val="Paragraphedeliste"/>
        <w:numPr>
          <w:ilvl w:val="0"/>
          <w:numId w:val="9"/>
        </w:numPr>
        <w:rPr>
          <w:rStyle w:val="gi"/>
          <w:color w:val="000000" w:themeColor="text1"/>
        </w:rPr>
      </w:pPr>
      <w:proofErr w:type="gramStart"/>
      <w:r w:rsidRPr="00283F23">
        <w:rPr>
          <w:rStyle w:val="gi"/>
          <w:color w:val="000000" w:themeColor="text1"/>
        </w:rPr>
        <w:t>le</w:t>
      </w:r>
      <w:proofErr w:type="gramEnd"/>
      <w:r w:rsidRPr="00283F23">
        <w:rPr>
          <w:rStyle w:val="gi"/>
          <w:color w:val="000000" w:themeColor="text1"/>
        </w:rPr>
        <w:t xml:space="preserve"> candidat doit être inscrit à </w:t>
      </w:r>
      <w:proofErr w:type="spellStart"/>
      <w:r w:rsidRPr="00283F23">
        <w:rPr>
          <w:rStyle w:val="gi"/>
          <w:color w:val="000000" w:themeColor="text1"/>
        </w:rPr>
        <w:t>Tesc</w:t>
      </w:r>
      <w:proofErr w:type="spellEnd"/>
      <w:r w:rsidRPr="00283F23">
        <w:rPr>
          <w:rStyle w:val="gi"/>
          <w:color w:val="000000" w:themeColor="text1"/>
        </w:rPr>
        <w:t xml:space="preserve"> et à l’UT2J</w:t>
      </w:r>
    </w:p>
    <w:p w:rsidR="00AB0974" w:rsidRPr="00283F23" w:rsidRDefault="00B24646" w:rsidP="00156A8F">
      <w:pPr>
        <w:pStyle w:val="Paragraphedeliste"/>
        <w:numPr>
          <w:ilvl w:val="0"/>
          <w:numId w:val="9"/>
        </w:numPr>
        <w:rPr>
          <w:rStyle w:val="gi"/>
          <w:b/>
          <w:color w:val="000000" w:themeColor="text1"/>
        </w:rPr>
      </w:pPr>
      <w:r w:rsidRPr="00283F23">
        <w:rPr>
          <w:rStyle w:val="gi"/>
          <w:color w:val="000000" w:themeColor="text1"/>
        </w:rPr>
        <w:t>Nb maximum de candidats présenté par les Unités de Recherche</w:t>
      </w:r>
      <w:r w:rsidRPr="00283F23">
        <w:rPr>
          <w:rStyle w:val="gi"/>
          <w:b/>
          <w:color w:val="000000" w:themeColor="text1"/>
        </w:rPr>
        <w:t> : 14</w:t>
      </w:r>
    </w:p>
    <w:p w:rsidR="00B24646" w:rsidRPr="00283F23" w:rsidRDefault="00BC190B" w:rsidP="00156A8F">
      <w:pPr>
        <w:pStyle w:val="Paragraphedeliste"/>
        <w:numPr>
          <w:ilvl w:val="0"/>
          <w:numId w:val="9"/>
        </w:numPr>
        <w:rPr>
          <w:rStyle w:val="gi"/>
          <w:b/>
          <w:color w:val="000000" w:themeColor="text1"/>
        </w:rPr>
      </w:pPr>
      <w:r w:rsidRPr="00283F23">
        <w:rPr>
          <w:rStyle w:val="gi"/>
          <w:color w:val="000000" w:themeColor="text1"/>
        </w:rPr>
        <w:t xml:space="preserve">Règle de 30 inscrits </w:t>
      </w:r>
      <w:r w:rsidR="00A07AFD" w:rsidRPr="00283F23">
        <w:rPr>
          <w:rStyle w:val="gi"/>
          <w:color w:val="000000" w:themeColor="text1"/>
        </w:rPr>
        <w:t>minimum</w:t>
      </w:r>
      <w:r w:rsidRPr="00283F23">
        <w:rPr>
          <w:rStyle w:val="gi"/>
          <w:color w:val="000000" w:themeColor="text1"/>
        </w:rPr>
        <w:t xml:space="preserve"> pour prétendre à un C</w:t>
      </w:r>
      <w:r w:rsidR="0027659A" w:rsidRPr="00283F23">
        <w:rPr>
          <w:rStyle w:val="gi"/>
          <w:color w:val="000000" w:themeColor="text1"/>
        </w:rPr>
        <w:t>DU</w:t>
      </w:r>
      <w:r w:rsidRPr="00283F23">
        <w:rPr>
          <w:rStyle w:val="gi"/>
          <w:color w:val="000000" w:themeColor="text1"/>
        </w:rPr>
        <w:t xml:space="preserve"> </w:t>
      </w:r>
      <w:r w:rsidR="00A07AFD" w:rsidRPr="00283F23">
        <w:rPr>
          <w:rStyle w:val="gi"/>
          <w:color w:val="000000" w:themeColor="text1"/>
        </w:rPr>
        <w:t>remise en cause</w:t>
      </w:r>
      <w:r w:rsidR="0027659A" w:rsidRPr="00283F23">
        <w:rPr>
          <w:rStyle w:val="gi"/>
          <w:color w:val="000000" w:themeColor="text1"/>
        </w:rPr>
        <w:t xml:space="preserve">, effet pervers de la notion de seuil, échelle entre 30 et 60 trop grande, </w:t>
      </w:r>
    </w:p>
    <w:p w:rsidR="001939AC" w:rsidRPr="00283F23" w:rsidRDefault="00D10156" w:rsidP="00B50DAB">
      <w:pPr>
        <w:pStyle w:val="Paragraphedeliste"/>
        <w:rPr>
          <w:rStyle w:val="gi"/>
          <w:b/>
          <w:color w:val="000000" w:themeColor="text1"/>
        </w:rPr>
      </w:pPr>
      <w:r w:rsidRPr="00283F23">
        <w:rPr>
          <w:rStyle w:val="gi"/>
          <w:b/>
          <w:color w:val="000000" w:themeColor="text1"/>
        </w:rPr>
        <w:t xml:space="preserve"> </w:t>
      </w:r>
      <w:r w:rsidR="001939AC" w:rsidRPr="00283F23">
        <w:rPr>
          <w:rStyle w:val="gi"/>
          <w:b/>
          <w:color w:val="000000" w:themeColor="text1"/>
        </w:rPr>
        <w:t xml:space="preserve">    </w:t>
      </w:r>
    </w:p>
    <w:p w:rsidR="001939AC" w:rsidRPr="00283F23" w:rsidRDefault="001939AC" w:rsidP="00B50DAB">
      <w:pPr>
        <w:pStyle w:val="Paragraphedeliste"/>
        <w:rPr>
          <w:rStyle w:val="gi"/>
          <w:b/>
          <w:color w:val="000000" w:themeColor="text1"/>
        </w:rPr>
      </w:pPr>
    </w:p>
    <w:p w:rsidR="001939AC" w:rsidRPr="00283F23" w:rsidRDefault="00AF17C1" w:rsidP="00B50DAB">
      <w:pPr>
        <w:pStyle w:val="Paragraphedeliste"/>
        <w:rPr>
          <w:rStyle w:val="gi"/>
          <w:b/>
          <w:color w:val="000000" w:themeColor="text1"/>
        </w:rPr>
      </w:pPr>
      <w:r w:rsidRPr="00283F23">
        <w:rPr>
          <w:rStyle w:val="gi"/>
          <w:b/>
          <w:color w:val="000000" w:themeColor="text1"/>
        </w:rPr>
        <w:t>Après discussion les c</w:t>
      </w:r>
      <w:r w:rsidR="001939AC" w:rsidRPr="00283F23">
        <w:rPr>
          <w:rStyle w:val="gi"/>
          <w:b/>
          <w:color w:val="000000" w:themeColor="text1"/>
        </w:rPr>
        <w:t xml:space="preserve">ritères retenus pour le calcul de la répartition à approfondir par la Directrice de l’Ed prochainement </w:t>
      </w:r>
      <w:r w:rsidRPr="00283F23">
        <w:rPr>
          <w:rStyle w:val="gi"/>
          <w:b/>
          <w:color w:val="000000" w:themeColor="text1"/>
        </w:rPr>
        <w:t xml:space="preserve">sont </w:t>
      </w:r>
      <w:r w:rsidR="001939AC" w:rsidRPr="00283F23">
        <w:rPr>
          <w:rStyle w:val="gi"/>
          <w:b/>
          <w:color w:val="000000" w:themeColor="text1"/>
        </w:rPr>
        <w:t xml:space="preserve">: </w:t>
      </w:r>
    </w:p>
    <w:p w:rsidR="00A30953" w:rsidRPr="00283F23" w:rsidRDefault="00A30953" w:rsidP="00B50DAB">
      <w:pPr>
        <w:pStyle w:val="Paragraphedeliste"/>
        <w:rPr>
          <w:rStyle w:val="gi"/>
          <w:b/>
          <w:color w:val="000000" w:themeColor="text1"/>
        </w:rPr>
      </w:pPr>
    </w:p>
    <w:p w:rsidR="00B50DAB" w:rsidRPr="00283F23" w:rsidRDefault="00AF17C1" w:rsidP="00AF17C1">
      <w:pPr>
        <w:pStyle w:val="Paragraphedeliste"/>
        <w:numPr>
          <w:ilvl w:val="0"/>
          <w:numId w:val="10"/>
        </w:numPr>
        <w:rPr>
          <w:rStyle w:val="gi"/>
          <w:b/>
          <w:color w:val="000000" w:themeColor="text1"/>
        </w:rPr>
      </w:pPr>
      <w:r w:rsidRPr="00283F23">
        <w:rPr>
          <w:rStyle w:val="gi"/>
          <w:color w:val="000000" w:themeColor="text1"/>
        </w:rPr>
        <w:t xml:space="preserve">Le </w:t>
      </w:r>
      <w:r w:rsidR="001939AC" w:rsidRPr="00283F23">
        <w:rPr>
          <w:rStyle w:val="gi"/>
          <w:color w:val="000000" w:themeColor="text1"/>
        </w:rPr>
        <w:t xml:space="preserve">Nombre doctorants pondéré par la durée des thèses et le taux d’abandon </w:t>
      </w:r>
    </w:p>
    <w:p w:rsidR="00A30953" w:rsidRPr="00283F23" w:rsidRDefault="00A30953" w:rsidP="00A30953">
      <w:pPr>
        <w:ind w:left="708" w:firstLine="12"/>
        <w:rPr>
          <w:rStyle w:val="gi"/>
          <w:color w:val="000000" w:themeColor="text1"/>
          <w:sz w:val="24"/>
          <w:szCs w:val="24"/>
        </w:rPr>
      </w:pPr>
    </w:p>
    <w:p w:rsidR="00A30953" w:rsidRPr="00283F23" w:rsidRDefault="00A30953" w:rsidP="00AF17C1">
      <w:pPr>
        <w:pStyle w:val="Paragraphedeliste"/>
        <w:numPr>
          <w:ilvl w:val="0"/>
          <w:numId w:val="10"/>
        </w:numPr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>Il est demandé de</w:t>
      </w:r>
      <w:r w:rsidRPr="00283F23">
        <w:rPr>
          <w:rStyle w:val="gi"/>
          <w:b/>
          <w:color w:val="000000" w:themeColor="text1"/>
        </w:rPr>
        <w:t xml:space="preserve"> </w:t>
      </w:r>
      <w:r w:rsidRPr="00283F23">
        <w:rPr>
          <w:rStyle w:val="gi"/>
          <w:color w:val="000000" w:themeColor="text1"/>
        </w:rPr>
        <w:t>reprendre le nombre d’encadrement HDR potentiel, de permanents (personnel affecté UT2J) (hors ITRF) sous tutelle inclus - chiffres validés HCERES</w:t>
      </w:r>
      <w:r w:rsidR="008859A4" w:rsidRPr="00283F23">
        <w:rPr>
          <w:rStyle w:val="gi"/>
          <w:color w:val="000000" w:themeColor="text1"/>
        </w:rPr>
        <w:t xml:space="preserve"> susceptibles d’être modifiés depuis l’arrivée de nouveaux enseignants cette année.</w:t>
      </w:r>
    </w:p>
    <w:p w:rsidR="00D10156" w:rsidRPr="00283F23" w:rsidRDefault="00D10156" w:rsidP="00AF17C1">
      <w:pPr>
        <w:rPr>
          <w:rStyle w:val="gi"/>
          <w:color w:val="000000" w:themeColor="text1"/>
        </w:rPr>
      </w:pPr>
    </w:p>
    <w:p w:rsidR="00D10156" w:rsidRPr="00283F23" w:rsidRDefault="002753C7" w:rsidP="00AF17C1">
      <w:pPr>
        <w:pStyle w:val="Paragraphedeliste"/>
        <w:numPr>
          <w:ilvl w:val="0"/>
          <w:numId w:val="11"/>
        </w:numPr>
        <w:rPr>
          <w:rStyle w:val="gi"/>
          <w:i/>
          <w:color w:val="000000" w:themeColor="text1"/>
        </w:rPr>
      </w:pPr>
      <w:r w:rsidRPr="00283F23">
        <w:rPr>
          <w:rStyle w:val="gi"/>
          <w:color w:val="000000" w:themeColor="text1"/>
        </w:rPr>
        <w:t>La décision</w:t>
      </w:r>
      <w:r w:rsidR="00EE2C84" w:rsidRPr="00283F23">
        <w:rPr>
          <w:rStyle w:val="gi"/>
          <w:color w:val="000000" w:themeColor="text1"/>
        </w:rPr>
        <w:t xml:space="preserve"> est prise : </w:t>
      </w:r>
      <w:r w:rsidRPr="00283F23">
        <w:rPr>
          <w:rStyle w:val="gi"/>
          <w:color w:val="000000" w:themeColor="text1"/>
        </w:rPr>
        <w:t xml:space="preserve"> </w:t>
      </w:r>
      <w:r w:rsidRPr="00283F23">
        <w:rPr>
          <w:rStyle w:val="gi"/>
          <w:b/>
          <w:i/>
          <w:color w:val="000000" w:themeColor="text1"/>
        </w:rPr>
        <w:t>le modèle de répartition des CDU ne changera pas cette année</w:t>
      </w:r>
      <w:r w:rsidRPr="00283F23">
        <w:rPr>
          <w:rStyle w:val="gi"/>
          <w:i/>
          <w:color w:val="000000" w:themeColor="text1"/>
        </w:rPr>
        <w:t>.</w:t>
      </w:r>
      <w:r w:rsidR="00960B6E" w:rsidRPr="00283F23">
        <w:rPr>
          <w:rStyle w:val="gi"/>
          <w:i/>
          <w:color w:val="000000" w:themeColor="text1"/>
        </w:rPr>
        <w:t xml:space="preserve"> Les règles actuelles continuent donc à être </w:t>
      </w:r>
      <w:r w:rsidR="00EE2C84" w:rsidRPr="00283F23">
        <w:rPr>
          <w:rStyle w:val="gi"/>
          <w:i/>
          <w:color w:val="000000" w:themeColor="text1"/>
        </w:rPr>
        <w:t>en vigueur pour la campagne de 2020.</w:t>
      </w:r>
    </w:p>
    <w:p w:rsidR="00960B6E" w:rsidRPr="00283F23" w:rsidRDefault="00960B6E" w:rsidP="00D10156">
      <w:pPr>
        <w:rPr>
          <w:rStyle w:val="gi"/>
          <w:color w:val="000000" w:themeColor="text1"/>
          <w:sz w:val="24"/>
          <w:szCs w:val="24"/>
        </w:rPr>
      </w:pPr>
      <w:r w:rsidRPr="00283F23">
        <w:rPr>
          <w:rStyle w:val="gi"/>
          <w:color w:val="000000" w:themeColor="text1"/>
          <w:sz w:val="24"/>
          <w:szCs w:val="24"/>
        </w:rPr>
        <w:t>Pour la rentrée 202</w:t>
      </w:r>
      <w:r w:rsidR="000D20FD" w:rsidRPr="00283F23">
        <w:rPr>
          <w:rStyle w:val="gi"/>
          <w:color w:val="000000" w:themeColor="text1"/>
          <w:sz w:val="24"/>
          <w:szCs w:val="24"/>
        </w:rPr>
        <w:t xml:space="preserve">0, les règles seront redéfinies en prenant </w:t>
      </w:r>
      <w:r w:rsidRPr="00283F23">
        <w:rPr>
          <w:rStyle w:val="gi"/>
          <w:color w:val="000000" w:themeColor="text1"/>
          <w:sz w:val="24"/>
          <w:szCs w:val="24"/>
        </w:rPr>
        <w:t>en compte le LEREPS</w:t>
      </w:r>
      <w:r w:rsidR="00166D90" w:rsidRPr="00283F23">
        <w:rPr>
          <w:rStyle w:val="gi"/>
          <w:color w:val="000000" w:themeColor="text1"/>
          <w:sz w:val="24"/>
          <w:szCs w:val="24"/>
        </w:rPr>
        <w:t xml:space="preserve"> notamment</w:t>
      </w:r>
      <w:r w:rsidRPr="00283F23">
        <w:rPr>
          <w:rStyle w:val="gi"/>
          <w:color w:val="000000" w:themeColor="text1"/>
          <w:sz w:val="24"/>
          <w:szCs w:val="24"/>
        </w:rPr>
        <w:t>.</w:t>
      </w:r>
    </w:p>
    <w:p w:rsidR="00D10156" w:rsidRPr="00283F23" w:rsidRDefault="00D10156" w:rsidP="00B50DAB">
      <w:pPr>
        <w:pStyle w:val="Paragraphedeliste"/>
        <w:rPr>
          <w:rStyle w:val="gi"/>
          <w:color w:val="000000" w:themeColor="text1"/>
        </w:rPr>
      </w:pPr>
    </w:p>
    <w:p w:rsidR="00960B6E" w:rsidRPr="00283F23" w:rsidRDefault="00960B6E" w:rsidP="00B50DAB">
      <w:pPr>
        <w:pStyle w:val="Paragraphedeliste"/>
        <w:numPr>
          <w:ilvl w:val="0"/>
          <w:numId w:val="5"/>
        </w:numPr>
        <w:rPr>
          <w:rStyle w:val="gi"/>
          <w:b/>
          <w:color w:val="000000" w:themeColor="text1"/>
          <w:highlight w:val="lightGray"/>
        </w:rPr>
      </w:pPr>
      <w:r w:rsidRPr="00283F23">
        <w:rPr>
          <w:rStyle w:val="gi"/>
          <w:b/>
          <w:color w:val="000000" w:themeColor="text1"/>
          <w:highlight w:val="lightGray"/>
        </w:rPr>
        <w:t>Les représentants extérieurs</w:t>
      </w:r>
    </w:p>
    <w:p w:rsidR="00C262F1" w:rsidRPr="00283F23" w:rsidRDefault="00960B6E" w:rsidP="00960B6E">
      <w:pPr>
        <w:pStyle w:val="Paragraphedeliste"/>
        <w:numPr>
          <w:ilvl w:val="0"/>
          <w:numId w:val="7"/>
        </w:numPr>
        <w:rPr>
          <w:rStyle w:val="gi"/>
          <w:b/>
          <w:color w:val="000000" w:themeColor="text1"/>
        </w:rPr>
      </w:pPr>
      <w:r w:rsidRPr="00283F23">
        <w:rPr>
          <w:rStyle w:val="gi"/>
          <w:b/>
          <w:color w:val="000000" w:themeColor="text1"/>
        </w:rPr>
        <w:t xml:space="preserve"> Personnalités extérieures à l’Ecole Doctorale relevant de ses domaines scientifiques : </w:t>
      </w:r>
      <w:r w:rsidR="00283F23" w:rsidRPr="00283F23">
        <w:rPr>
          <w:rStyle w:val="gi"/>
          <w:b/>
          <w:color w:val="000000" w:themeColor="text1"/>
        </w:rPr>
        <w:t>à remplacer :</w:t>
      </w:r>
    </w:p>
    <w:p w:rsidR="00960B6E" w:rsidRPr="00283F23" w:rsidRDefault="00960B6E" w:rsidP="00960B6E">
      <w:pPr>
        <w:pStyle w:val="Paragraphedeliste"/>
        <w:numPr>
          <w:ilvl w:val="0"/>
          <w:numId w:val="7"/>
        </w:numPr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>RAIMBAULT Philippe (Directeur de l’IEP de Toulouse – Olivier BROSSARD</w:t>
      </w:r>
    </w:p>
    <w:p w:rsidR="00960B6E" w:rsidRPr="00283F23" w:rsidRDefault="00960B6E" w:rsidP="00960B6E">
      <w:pPr>
        <w:pStyle w:val="Paragraphedeliste"/>
        <w:numPr>
          <w:ilvl w:val="0"/>
          <w:numId w:val="7"/>
        </w:numPr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>MAHDI Virginie (Représentant du CNRS)</w:t>
      </w:r>
      <w:r w:rsidR="0002213F" w:rsidRPr="00283F23">
        <w:rPr>
          <w:rStyle w:val="gi"/>
          <w:color w:val="000000" w:themeColor="text1"/>
        </w:rPr>
        <w:t xml:space="preserve"> – pas de remplaçante par Béatrice CHATEL qui a démissionné du CNRS depuis peu</w:t>
      </w:r>
    </w:p>
    <w:p w:rsidR="00283F23" w:rsidRPr="00283F23" w:rsidRDefault="00283F23" w:rsidP="00584E57">
      <w:pPr>
        <w:pStyle w:val="Paragraphedeliste"/>
        <w:rPr>
          <w:rStyle w:val="gi"/>
          <w:color w:val="000000" w:themeColor="text1"/>
        </w:rPr>
      </w:pPr>
    </w:p>
    <w:p w:rsidR="00F319D2" w:rsidRPr="00283F23" w:rsidRDefault="00283F23" w:rsidP="00584E57">
      <w:pPr>
        <w:pStyle w:val="Paragraphedeliste"/>
        <w:rPr>
          <w:rStyle w:val="gi"/>
          <w:color w:val="000000" w:themeColor="text1"/>
        </w:rPr>
      </w:pPr>
      <w:r w:rsidRPr="00283F23">
        <w:rPr>
          <w:rStyle w:val="gi"/>
          <w:color w:val="000000" w:themeColor="text1"/>
        </w:rPr>
        <w:t>Toujours en attente de propositions.</w:t>
      </w:r>
    </w:p>
    <w:p w:rsidR="00283F23" w:rsidRPr="00283F23" w:rsidRDefault="00283F23" w:rsidP="00584E57">
      <w:pPr>
        <w:pStyle w:val="Paragraphedeliste"/>
        <w:rPr>
          <w:rStyle w:val="gi"/>
          <w:color w:val="000000" w:themeColor="text1"/>
        </w:rPr>
      </w:pPr>
    </w:p>
    <w:p w:rsidR="00B50DAB" w:rsidRPr="00283F23" w:rsidRDefault="00AF17C1" w:rsidP="00283F23">
      <w:pPr>
        <w:ind w:firstLine="708"/>
        <w:rPr>
          <w:rFonts w:ascii="Calibri" w:eastAsia="Times New Roman" w:hAnsi="Calibri" w:cs="Calibri"/>
          <w:b/>
          <w:color w:val="000000" w:themeColor="text1"/>
        </w:rPr>
      </w:pPr>
      <w:r w:rsidRPr="00283F23">
        <w:rPr>
          <w:rFonts w:ascii="Calibri" w:eastAsia="Times New Roman" w:hAnsi="Calibri" w:cs="Calibri"/>
          <w:b/>
          <w:color w:val="000000" w:themeColor="text1"/>
        </w:rPr>
        <w:t>Partenaires</w:t>
      </w:r>
      <w:r w:rsidR="00960B6E" w:rsidRPr="00283F23">
        <w:rPr>
          <w:rFonts w:ascii="Calibri" w:eastAsia="Times New Roman" w:hAnsi="Calibri" w:cs="Calibri"/>
          <w:b/>
          <w:color w:val="000000" w:themeColor="text1"/>
        </w:rPr>
        <w:t xml:space="preserve"> soci</w:t>
      </w:r>
      <w:r w:rsidR="00166D90" w:rsidRPr="00283F23">
        <w:rPr>
          <w:rFonts w:ascii="Calibri" w:eastAsia="Times New Roman" w:hAnsi="Calibri" w:cs="Calibri"/>
          <w:b/>
          <w:color w:val="000000" w:themeColor="text1"/>
        </w:rPr>
        <w:t>a</w:t>
      </w:r>
      <w:r w:rsidR="00960B6E" w:rsidRPr="00283F23">
        <w:rPr>
          <w:rFonts w:ascii="Calibri" w:eastAsia="Times New Roman" w:hAnsi="Calibri" w:cs="Calibri"/>
          <w:b/>
          <w:color w:val="000000" w:themeColor="text1"/>
        </w:rPr>
        <w:t xml:space="preserve">ux </w:t>
      </w:r>
      <w:r w:rsidRPr="00283F23">
        <w:rPr>
          <w:rFonts w:ascii="Calibri" w:eastAsia="Times New Roman" w:hAnsi="Calibri" w:cs="Calibri"/>
          <w:b/>
          <w:color w:val="000000" w:themeColor="text1"/>
        </w:rPr>
        <w:t>économiques</w:t>
      </w:r>
      <w:r w:rsidR="00960B6E" w:rsidRPr="00283F23">
        <w:rPr>
          <w:rFonts w:ascii="Calibri" w:eastAsia="Times New Roman" w:hAnsi="Calibri" w:cs="Calibri"/>
          <w:b/>
          <w:color w:val="000000" w:themeColor="text1"/>
        </w:rPr>
        <w:t xml:space="preserve">  </w:t>
      </w:r>
    </w:p>
    <w:p w:rsidR="00960B6E" w:rsidRPr="00283F23" w:rsidRDefault="00960B6E" w:rsidP="00960B6E">
      <w:pPr>
        <w:rPr>
          <w:rFonts w:ascii="Calibri" w:eastAsia="Times New Roman" w:hAnsi="Calibri" w:cs="Calibri"/>
          <w:color w:val="000000" w:themeColor="text1"/>
        </w:rPr>
      </w:pPr>
      <w:r w:rsidRPr="00283F23">
        <w:rPr>
          <w:rFonts w:ascii="Calibri" w:eastAsia="Times New Roman" w:hAnsi="Calibri" w:cs="Calibri"/>
          <w:b/>
          <w:color w:val="000000" w:themeColor="text1"/>
        </w:rPr>
        <w:t xml:space="preserve">Didier Delhoume - voté à l’unanimité - </w:t>
      </w:r>
      <w:r w:rsidRPr="00283F23">
        <w:rPr>
          <w:rFonts w:ascii="Calibri" w:eastAsia="Times New Roman" w:hAnsi="Calibri" w:cs="Calibri"/>
          <w:color w:val="000000" w:themeColor="text1"/>
        </w:rPr>
        <w:t>(petit rappel pas de droit de vote pour la commission des CDU)</w:t>
      </w:r>
    </w:p>
    <w:p w:rsidR="00C403EA" w:rsidRPr="00283F23" w:rsidRDefault="00960B6E" w:rsidP="00C403EA">
      <w:pPr>
        <w:pStyle w:val="PrformatHTML"/>
        <w:rPr>
          <w:rFonts w:ascii="Tahoma" w:hAnsi="Tahoma" w:cs="Tahoma"/>
          <w:color w:val="000000" w:themeColor="text1"/>
        </w:rPr>
      </w:pPr>
      <w:r w:rsidRPr="00283F23">
        <w:rPr>
          <w:rFonts w:ascii="Calibri" w:hAnsi="Calibri" w:cs="Calibri"/>
          <w:color w:val="000000" w:themeColor="text1"/>
        </w:rPr>
        <w:t xml:space="preserve">Proposition de </w:t>
      </w:r>
      <w:r w:rsidR="00C403EA" w:rsidRPr="00283F23">
        <w:rPr>
          <w:rFonts w:ascii="Tahoma" w:hAnsi="Tahoma" w:cs="Tahoma"/>
          <w:color w:val="000000" w:themeColor="text1"/>
        </w:rPr>
        <w:t xml:space="preserve">Jean </w:t>
      </w:r>
      <w:proofErr w:type="spellStart"/>
      <w:r w:rsidR="00C403EA" w:rsidRPr="00283F23">
        <w:rPr>
          <w:rFonts w:ascii="Tahoma" w:hAnsi="Tahoma" w:cs="Tahoma"/>
          <w:color w:val="000000" w:themeColor="text1"/>
        </w:rPr>
        <w:t>Tkaczuk</w:t>
      </w:r>
      <w:proofErr w:type="spellEnd"/>
      <w:r w:rsidR="00262649" w:rsidRPr="00283F23">
        <w:rPr>
          <w:rFonts w:ascii="Tahoma" w:hAnsi="Tahoma" w:cs="Tahoma"/>
          <w:color w:val="000000" w:themeColor="text1"/>
        </w:rPr>
        <w:t xml:space="preserve">, </w:t>
      </w:r>
      <w:r w:rsidR="00283F23" w:rsidRPr="00283F23">
        <w:rPr>
          <w:rFonts w:ascii="Tahoma" w:hAnsi="Tahoma" w:cs="Tahoma"/>
          <w:color w:val="000000" w:themeColor="text1"/>
        </w:rPr>
        <w:t xml:space="preserve">par François </w:t>
      </w:r>
      <w:proofErr w:type="spellStart"/>
      <w:r w:rsidR="00283F23" w:rsidRPr="00283F23">
        <w:rPr>
          <w:rFonts w:ascii="Tahoma" w:hAnsi="Tahoma" w:cs="Tahoma"/>
          <w:color w:val="000000" w:themeColor="text1"/>
        </w:rPr>
        <w:t>Godichaud</w:t>
      </w:r>
      <w:proofErr w:type="spellEnd"/>
      <w:r w:rsidR="00283F23" w:rsidRPr="00283F23">
        <w:rPr>
          <w:rFonts w:ascii="Tahoma" w:hAnsi="Tahoma" w:cs="Tahoma"/>
          <w:color w:val="000000" w:themeColor="text1"/>
        </w:rPr>
        <w:t xml:space="preserve"> : </w:t>
      </w:r>
      <w:r w:rsidR="00262649" w:rsidRPr="00283F23">
        <w:rPr>
          <w:rFonts w:ascii="Tahoma" w:hAnsi="Tahoma" w:cs="Tahoma"/>
          <w:color w:val="000000" w:themeColor="text1"/>
        </w:rPr>
        <w:t>acceptée à l’unanimité</w:t>
      </w:r>
    </w:p>
    <w:p w:rsidR="00EE2C84" w:rsidRPr="00283F23" w:rsidRDefault="00EE2C84" w:rsidP="00283F23">
      <w:pPr>
        <w:rPr>
          <w:rFonts w:ascii="Calibri" w:eastAsia="Times New Roman" w:hAnsi="Calibri" w:cs="Calibri"/>
          <w:color w:val="000000" w:themeColor="text1"/>
        </w:rPr>
      </w:pPr>
      <w:r w:rsidRPr="00283F23">
        <w:rPr>
          <w:rFonts w:ascii="Calibri" w:eastAsia="Times New Roman" w:hAnsi="Calibri" w:cs="Calibri"/>
          <w:color w:val="000000" w:themeColor="text1"/>
        </w:rPr>
        <w:t xml:space="preserve">Martine JOLY va envoyer une lettre à Carole DELGA afin que celle-ci nous </w:t>
      </w:r>
      <w:r w:rsidR="00166D90" w:rsidRPr="00283F23">
        <w:rPr>
          <w:rFonts w:ascii="Calibri" w:eastAsia="Times New Roman" w:hAnsi="Calibri" w:cs="Calibri"/>
          <w:color w:val="000000" w:themeColor="text1"/>
        </w:rPr>
        <w:t>conseille des</w:t>
      </w:r>
      <w:r w:rsidRPr="00283F23">
        <w:rPr>
          <w:rFonts w:ascii="Calibri" w:eastAsia="Times New Roman" w:hAnsi="Calibri" w:cs="Calibri"/>
          <w:color w:val="000000" w:themeColor="text1"/>
        </w:rPr>
        <w:t xml:space="preserve"> noms pour </w:t>
      </w:r>
      <w:r w:rsidR="00166D90" w:rsidRPr="00283F23">
        <w:rPr>
          <w:rFonts w:ascii="Calibri" w:eastAsia="Times New Roman" w:hAnsi="Calibri" w:cs="Calibri"/>
          <w:color w:val="000000" w:themeColor="text1"/>
        </w:rPr>
        <w:t>le Conseil</w:t>
      </w:r>
      <w:r w:rsidRPr="00283F23">
        <w:rPr>
          <w:rFonts w:ascii="Calibri" w:eastAsia="Times New Roman" w:hAnsi="Calibri" w:cs="Calibri"/>
          <w:color w:val="000000" w:themeColor="text1"/>
        </w:rPr>
        <w:t xml:space="preserve"> Régional</w:t>
      </w:r>
      <w:r w:rsidR="00166D90" w:rsidRPr="00283F23">
        <w:rPr>
          <w:rFonts w:ascii="Calibri" w:eastAsia="Times New Roman" w:hAnsi="Calibri" w:cs="Calibri"/>
          <w:color w:val="000000" w:themeColor="text1"/>
        </w:rPr>
        <w:t>.</w:t>
      </w:r>
    </w:p>
    <w:p w:rsidR="002753C7" w:rsidRPr="00283F23" w:rsidRDefault="002753C7" w:rsidP="002753C7">
      <w:pPr>
        <w:rPr>
          <w:rFonts w:ascii="Calibri" w:eastAsia="Times New Roman" w:hAnsi="Calibri" w:cs="Calibri"/>
          <w:b/>
          <w:color w:val="000000" w:themeColor="text1"/>
        </w:rPr>
      </w:pPr>
    </w:p>
    <w:p w:rsidR="00344167" w:rsidRPr="00283F23" w:rsidRDefault="002753C7" w:rsidP="00CB3F0A">
      <w:pPr>
        <w:jc w:val="both"/>
        <w:rPr>
          <w:color w:val="000000" w:themeColor="text1"/>
          <w:sz w:val="24"/>
          <w:szCs w:val="24"/>
        </w:rPr>
      </w:pPr>
      <w:r w:rsidRPr="00283F23">
        <w:rPr>
          <w:color w:val="000000" w:themeColor="text1"/>
          <w:sz w:val="24"/>
          <w:szCs w:val="24"/>
        </w:rPr>
        <w:t xml:space="preserve">Rappel de la date du prochain Conseil de l’Ed TESC : Jeudi 30 Avril 2020 : 14 h- 17 </w:t>
      </w:r>
      <w:proofErr w:type="gramStart"/>
      <w:r w:rsidRPr="00283F23">
        <w:rPr>
          <w:color w:val="000000" w:themeColor="text1"/>
          <w:sz w:val="24"/>
          <w:szCs w:val="24"/>
        </w:rPr>
        <w:t>h</w:t>
      </w:r>
      <w:r w:rsidR="00A94CA4" w:rsidRPr="00283F23">
        <w:rPr>
          <w:color w:val="000000" w:themeColor="text1"/>
          <w:sz w:val="24"/>
          <w:szCs w:val="24"/>
        </w:rPr>
        <w:t xml:space="preserve"> </w:t>
      </w:r>
      <w:r w:rsidRPr="00283F23">
        <w:rPr>
          <w:color w:val="000000" w:themeColor="text1"/>
          <w:sz w:val="24"/>
          <w:szCs w:val="24"/>
        </w:rPr>
        <w:t xml:space="preserve"> en</w:t>
      </w:r>
      <w:proofErr w:type="gramEnd"/>
      <w:r w:rsidRPr="00283F23">
        <w:rPr>
          <w:color w:val="000000" w:themeColor="text1"/>
          <w:sz w:val="24"/>
          <w:szCs w:val="24"/>
        </w:rPr>
        <w:t xml:space="preserve">  F 315</w:t>
      </w:r>
    </w:p>
    <w:p w:rsidR="00A94CA4" w:rsidRPr="00283F23" w:rsidRDefault="00A94CA4" w:rsidP="00CB3F0A">
      <w:pPr>
        <w:jc w:val="both"/>
        <w:rPr>
          <w:color w:val="000000" w:themeColor="text1"/>
          <w:sz w:val="24"/>
          <w:szCs w:val="24"/>
        </w:rPr>
      </w:pPr>
    </w:p>
    <w:p w:rsidR="00D641B7" w:rsidRPr="00283F23" w:rsidRDefault="00D641B7" w:rsidP="00CB3F0A">
      <w:pPr>
        <w:jc w:val="both"/>
        <w:rPr>
          <w:color w:val="000000" w:themeColor="text1"/>
          <w:sz w:val="24"/>
          <w:szCs w:val="24"/>
        </w:rPr>
      </w:pPr>
      <w:r w:rsidRPr="00283F23">
        <w:rPr>
          <w:color w:val="000000" w:themeColor="text1"/>
          <w:sz w:val="24"/>
          <w:szCs w:val="24"/>
        </w:rPr>
        <w:t xml:space="preserve">La séance prend </w:t>
      </w:r>
      <w:r w:rsidR="00E015ED" w:rsidRPr="00283F23">
        <w:rPr>
          <w:color w:val="000000" w:themeColor="text1"/>
          <w:sz w:val="24"/>
          <w:szCs w:val="24"/>
        </w:rPr>
        <w:t>fin à 1</w:t>
      </w:r>
      <w:r w:rsidR="00166D90" w:rsidRPr="00283F23">
        <w:rPr>
          <w:color w:val="000000" w:themeColor="text1"/>
          <w:sz w:val="24"/>
          <w:szCs w:val="24"/>
        </w:rPr>
        <w:t>3</w:t>
      </w:r>
      <w:r w:rsidR="00910952" w:rsidRPr="00283F23">
        <w:rPr>
          <w:color w:val="000000" w:themeColor="text1"/>
          <w:sz w:val="24"/>
          <w:szCs w:val="24"/>
        </w:rPr>
        <w:t xml:space="preserve"> </w:t>
      </w:r>
      <w:r w:rsidR="00E015ED" w:rsidRPr="00283F23">
        <w:rPr>
          <w:color w:val="000000" w:themeColor="text1"/>
          <w:sz w:val="24"/>
          <w:szCs w:val="24"/>
        </w:rPr>
        <w:t>h</w:t>
      </w:r>
      <w:r w:rsidRPr="00283F23">
        <w:rPr>
          <w:color w:val="000000" w:themeColor="text1"/>
          <w:sz w:val="24"/>
          <w:szCs w:val="24"/>
        </w:rPr>
        <w:t>.</w:t>
      </w:r>
    </w:p>
    <w:p w:rsidR="00CB3F0A" w:rsidRPr="00283F23" w:rsidRDefault="00CB3F0A" w:rsidP="00CB3F0A">
      <w:pPr>
        <w:jc w:val="both"/>
        <w:rPr>
          <w:color w:val="000000" w:themeColor="text1"/>
          <w:sz w:val="24"/>
          <w:szCs w:val="24"/>
        </w:rPr>
      </w:pPr>
    </w:p>
    <w:p w:rsidR="004A120B" w:rsidRPr="00283F23" w:rsidRDefault="004A120B">
      <w:pPr>
        <w:rPr>
          <w:rStyle w:val="gi"/>
          <w:color w:val="000000" w:themeColor="text1"/>
          <w:sz w:val="24"/>
          <w:szCs w:val="24"/>
        </w:rPr>
      </w:pPr>
    </w:p>
    <w:sectPr w:rsidR="004A120B" w:rsidRPr="0028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02E"/>
    <w:multiLevelType w:val="hybridMultilevel"/>
    <w:tmpl w:val="FE5A5D1E"/>
    <w:lvl w:ilvl="0" w:tplc="B606B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654"/>
    <w:multiLevelType w:val="hybridMultilevel"/>
    <w:tmpl w:val="C83C283A"/>
    <w:lvl w:ilvl="0" w:tplc="040C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" w15:restartNumberingAfterBreak="0">
    <w:nsid w:val="0D28619C"/>
    <w:multiLevelType w:val="hybridMultilevel"/>
    <w:tmpl w:val="BA1679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638C"/>
    <w:multiLevelType w:val="hybridMultilevel"/>
    <w:tmpl w:val="F9F4C730"/>
    <w:lvl w:ilvl="0" w:tplc="9E8CD182">
      <w:start w:val="14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E850CF0"/>
    <w:multiLevelType w:val="hybridMultilevel"/>
    <w:tmpl w:val="B37656F8"/>
    <w:lvl w:ilvl="0" w:tplc="0E2E3D0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2864"/>
    <w:multiLevelType w:val="hybridMultilevel"/>
    <w:tmpl w:val="67885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61864"/>
    <w:multiLevelType w:val="hybridMultilevel"/>
    <w:tmpl w:val="D58ABCC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65955F2B"/>
    <w:multiLevelType w:val="hybridMultilevel"/>
    <w:tmpl w:val="9F749E4E"/>
    <w:lvl w:ilvl="0" w:tplc="040C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6B7E09A6"/>
    <w:multiLevelType w:val="hybridMultilevel"/>
    <w:tmpl w:val="AAB206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E2AB6"/>
    <w:multiLevelType w:val="hybridMultilevel"/>
    <w:tmpl w:val="3B2A1832"/>
    <w:lvl w:ilvl="0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76D65047"/>
    <w:multiLevelType w:val="hybridMultilevel"/>
    <w:tmpl w:val="C8B2EEC8"/>
    <w:lvl w:ilvl="0" w:tplc="3988A1E8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37"/>
    <w:rsid w:val="0000748C"/>
    <w:rsid w:val="0002213F"/>
    <w:rsid w:val="000520B1"/>
    <w:rsid w:val="000D20FD"/>
    <w:rsid w:val="00154BFC"/>
    <w:rsid w:val="00156A8F"/>
    <w:rsid w:val="00157D52"/>
    <w:rsid w:val="00165047"/>
    <w:rsid w:val="00166D90"/>
    <w:rsid w:val="00182630"/>
    <w:rsid w:val="001939AC"/>
    <w:rsid w:val="001F5C81"/>
    <w:rsid w:val="00246FF4"/>
    <w:rsid w:val="00257EB2"/>
    <w:rsid w:val="00262649"/>
    <w:rsid w:val="002753C7"/>
    <w:rsid w:val="0027659A"/>
    <w:rsid w:val="00283F23"/>
    <w:rsid w:val="003372B4"/>
    <w:rsid w:val="00344167"/>
    <w:rsid w:val="0039423F"/>
    <w:rsid w:val="003B4058"/>
    <w:rsid w:val="003D0D20"/>
    <w:rsid w:val="0047716D"/>
    <w:rsid w:val="004A120B"/>
    <w:rsid w:val="004B680C"/>
    <w:rsid w:val="004D0104"/>
    <w:rsid w:val="005502FD"/>
    <w:rsid w:val="00554118"/>
    <w:rsid w:val="00567111"/>
    <w:rsid w:val="00584E57"/>
    <w:rsid w:val="005A2142"/>
    <w:rsid w:val="005B63CA"/>
    <w:rsid w:val="005C2B37"/>
    <w:rsid w:val="006145BA"/>
    <w:rsid w:val="00643D05"/>
    <w:rsid w:val="006D4461"/>
    <w:rsid w:val="006F1CD5"/>
    <w:rsid w:val="007154CE"/>
    <w:rsid w:val="007570B4"/>
    <w:rsid w:val="00757944"/>
    <w:rsid w:val="007679D0"/>
    <w:rsid w:val="007922B2"/>
    <w:rsid w:val="007A6068"/>
    <w:rsid w:val="007B24B7"/>
    <w:rsid w:val="007D4BB8"/>
    <w:rsid w:val="007D67C1"/>
    <w:rsid w:val="007F036B"/>
    <w:rsid w:val="00821588"/>
    <w:rsid w:val="0084640E"/>
    <w:rsid w:val="008466ED"/>
    <w:rsid w:val="00863A98"/>
    <w:rsid w:val="008740DE"/>
    <w:rsid w:val="008859A4"/>
    <w:rsid w:val="008C2710"/>
    <w:rsid w:val="008C2F26"/>
    <w:rsid w:val="008D7637"/>
    <w:rsid w:val="008E3316"/>
    <w:rsid w:val="00910952"/>
    <w:rsid w:val="00920222"/>
    <w:rsid w:val="00960B6E"/>
    <w:rsid w:val="00985E8F"/>
    <w:rsid w:val="009A23B1"/>
    <w:rsid w:val="009B772B"/>
    <w:rsid w:val="009C2D01"/>
    <w:rsid w:val="009D3BE7"/>
    <w:rsid w:val="009D69C8"/>
    <w:rsid w:val="00A07AFD"/>
    <w:rsid w:val="00A117DC"/>
    <w:rsid w:val="00A12758"/>
    <w:rsid w:val="00A30953"/>
    <w:rsid w:val="00A3551E"/>
    <w:rsid w:val="00A42D4E"/>
    <w:rsid w:val="00A55B6B"/>
    <w:rsid w:val="00A9234D"/>
    <w:rsid w:val="00A93AB7"/>
    <w:rsid w:val="00A94CA4"/>
    <w:rsid w:val="00A96D07"/>
    <w:rsid w:val="00AB0974"/>
    <w:rsid w:val="00AB1574"/>
    <w:rsid w:val="00AB1989"/>
    <w:rsid w:val="00AE1749"/>
    <w:rsid w:val="00AE472E"/>
    <w:rsid w:val="00AF17C1"/>
    <w:rsid w:val="00AF4827"/>
    <w:rsid w:val="00B2034A"/>
    <w:rsid w:val="00B24646"/>
    <w:rsid w:val="00B346D0"/>
    <w:rsid w:val="00B4132C"/>
    <w:rsid w:val="00B427AD"/>
    <w:rsid w:val="00B50DAB"/>
    <w:rsid w:val="00B739AD"/>
    <w:rsid w:val="00BA78DA"/>
    <w:rsid w:val="00BC190B"/>
    <w:rsid w:val="00BD4AC2"/>
    <w:rsid w:val="00C077CE"/>
    <w:rsid w:val="00C262F1"/>
    <w:rsid w:val="00C37428"/>
    <w:rsid w:val="00C403EA"/>
    <w:rsid w:val="00C5573D"/>
    <w:rsid w:val="00C7298A"/>
    <w:rsid w:val="00C96168"/>
    <w:rsid w:val="00CB3F0A"/>
    <w:rsid w:val="00CC5543"/>
    <w:rsid w:val="00D10156"/>
    <w:rsid w:val="00D34A5A"/>
    <w:rsid w:val="00D556D6"/>
    <w:rsid w:val="00D641B7"/>
    <w:rsid w:val="00D80496"/>
    <w:rsid w:val="00D84171"/>
    <w:rsid w:val="00DA6ED1"/>
    <w:rsid w:val="00E015ED"/>
    <w:rsid w:val="00E04D9C"/>
    <w:rsid w:val="00E7797E"/>
    <w:rsid w:val="00E80E85"/>
    <w:rsid w:val="00E96518"/>
    <w:rsid w:val="00EE2C84"/>
    <w:rsid w:val="00F319D2"/>
    <w:rsid w:val="00F73029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CC4C8-6700-4531-9C12-CEBF0EA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i">
    <w:name w:val="gi"/>
    <w:basedOn w:val="Policepardfaut"/>
    <w:rsid w:val="008D7637"/>
  </w:style>
  <w:style w:type="character" w:styleId="Lienhypertexte">
    <w:name w:val="Hyperlink"/>
    <w:basedOn w:val="Policepardfaut"/>
    <w:uiPriority w:val="99"/>
    <w:unhideWhenUsed/>
    <w:rsid w:val="008D76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Policepardfaut"/>
    <w:rsid w:val="00821588"/>
  </w:style>
  <w:style w:type="character" w:customStyle="1" w:styleId="extended-address">
    <w:name w:val="extended-address"/>
    <w:basedOn w:val="Policepardfaut"/>
    <w:rsid w:val="00821588"/>
  </w:style>
  <w:style w:type="character" w:customStyle="1" w:styleId="locality">
    <w:name w:val="locality"/>
    <w:basedOn w:val="Policepardfaut"/>
    <w:rsid w:val="00821588"/>
  </w:style>
  <w:style w:type="character" w:customStyle="1" w:styleId="country-name">
    <w:name w:val="country-name"/>
    <w:basedOn w:val="Policepardfaut"/>
    <w:rsid w:val="00821588"/>
  </w:style>
  <w:style w:type="paragraph" w:styleId="Paragraphedeliste">
    <w:name w:val="List Paragraph"/>
    <w:basedOn w:val="Normal"/>
    <w:uiPriority w:val="34"/>
    <w:qFormat/>
    <w:rsid w:val="00C262F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customStyle="1" w:styleId="Default">
    <w:name w:val="Default"/>
    <w:rsid w:val="00DA6ED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3E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13">
          <w:blockQuote w:val="1"/>
          <w:marLeft w:val="0"/>
          <w:marRight w:val="0"/>
          <w:marTop w:val="150"/>
          <w:marBottom w:val="150"/>
          <w:divBdr>
            <w:top w:val="none" w:sz="0" w:space="0" w:color="2A41B7"/>
            <w:left w:val="single" w:sz="6" w:space="8" w:color="auto"/>
            <w:bottom w:val="none" w:sz="0" w:space="0" w:color="2A41B7"/>
            <w:right w:val="none" w:sz="0" w:space="0" w:color="2A41B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LISST CIEU UT2J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Eveno</dc:creator>
  <cp:lastModifiedBy>Valerie LAFITTE-CARBONNE</cp:lastModifiedBy>
  <cp:revision>4</cp:revision>
  <dcterms:created xsi:type="dcterms:W3CDTF">2020-05-12T08:07:00Z</dcterms:created>
  <dcterms:modified xsi:type="dcterms:W3CDTF">2020-05-12T08:09:00Z</dcterms:modified>
</cp:coreProperties>
</file>